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643" w:rsidRDefault="002E5643" w:rsidP="002E5643">
      <w:pPr>
        <w:jc w:val="right"/>
        <w:rPr>
          <w:sz w:val="20"/>
          <w:szCs w:val="20"/>
        </w:rPr>
      </w:pPr>
      <w:r w:rsidRPr="002E5643">
        <w:rPr>
          <w:sz w:val="20"/>
          <w:szCs w:val="20"/>
        </w:rPr>
        <w:t>Załącznik nr 2A do SWZ – wyjaśnienia do przedmiaru</w:t>
      </w:r>
    </w:p>
    <w:p w:rsidR="003D546E" w:rsidRPr="002E5643" w:rsidRDefault="002E5643" w:rsidP="002E5643">
      <w:pPr>
        <w:rPr>
          <w:sz w:val="24"/>
          <w:szCs w:val="20"/>
        </w:rPr>
      </w:pPr>
      <w:r w:rsidRPr="002E5643">
        <w:rPr>
          <w:sz w:val="24"/>
          <w:szCs w:val="20"/>
        </w:rPr>
        <w:t xml:space="preserve">IZP.272.9.2021 </w:t>
      </w:r>
    </w:p>
    <w:p w:rsidR="00FB6770" w:rsidRDefault="00FB6770">
      <w:pPr>
        <w:rPr>
          <w:sz w:val="24"/>
          <w:szCs w:val="24"/>
        </w:rPr>
      </w:pPr>
    </w:p>
    <w:p w:rsidR="002E5643" w:rsidRPr="002E5643" w:rsidRDefault="002E5643">
      <w:pPr>
        <w:rPr>
          <w:sz w:val="24"/>
          <w:szCs w:val="24"/>
        </w:rPr>
      </w:pPr>
      <w:r w:rsidRPr="002E5643">
        <w:rPr>
          <w:sz w:val="24"/>
          <w:szCs w:val="24"/>
        </w:rPr>
        <w:t xml:space="preserve">W ramach postępowania pod nazwą: </w:t>
      </w:r>
    </w:p>
    <w:p w:rsidR="002E5643" w:rsidRPr="002E5643" w:rsidRDefault="002E5643" w:rsidP="002E5643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2E5643">
        <w:rPr>
          <w:rFonts w:ascii="Calibri" w:hAnsi="Calibri" w:cs="Calibri"/>
          <w:b/>
          <w:bCs/>
          <w:sz w:val="24"/>
          <w:szCs w:val="24"/>
        </w:rPr>
        <w:t xml:space="preserve">„Przebudowa budynku byłej strażnicy granicznej z pomieszczeniami zaadaptowanymi na izby krótkotrwałego przetrzymywania w Ustrzykach Dolnych” </w:t>
      </w:r>
    </w:p>
    <w:p w:rsidR="002E5643" w:rsidRPr="002E5643" w:rsidRDefault="002E5643">
      <w:pPr>
        <w:rPr>
          <w:sz w:val="24"/>
          <w:szCs w:val="24"/>
        </w:rPr>
      </w:pPr>
      <w:r w:rsidRPr="002E5643">
        <w:rPr>
          <w:sz w:val="24"/>
          <w:szCs w:val="24"/>
        </w:rPr>
        <w:t xml:space="preserve">Zamawiający dokonuje następujących </w:t>
      </w:r>
      <w:r w:rsidR="00FB6770">
        <w:rPr>
          <w:sz w:val="24"/>
          <w:szCs w:val="24"/>
        </w:rPr>
        <w:t>wyjaśnień dot. przedmiaru</w:t>
      </w:r>
      <w:r w:rsidRPr="002E5643">
        <w:rPr>
          <w:sz w:val="24"/>
          <w:szCs w:val="24"/>
        </w:rPr>
        <w:t xml:space="preserve"> robót: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835"/>
        <w:gridCol w:w="3128"/>
      </w:tblGrid>
      <w:tr w:rsidR="003835C8" w:rsidRPr="002E5643" w:rsidTr="003835C8">
        <w:tc>
          <w:tcPr>
            <w:tcW w:w="2405" w:type="dxa"/>
            <w:shd w:val="clear" w:color="auto" w:fill="FFD966" w:themeFill="accent4" w:themeFillTint="99"/>
          </w:tcPr>
          <w:p w:rsidR="003835C8" w:rsidRPr="002E5643" w:rsidRDefault="003835C8" w:rsidP="002E5643">
            <w:pPr>
              <w:jc w:val="center"/>
              <w:rPr>
                <w:b/>
                <w:sz w:val="24"/>
                <w:szCs w:val="24"/>
              </w:rPr>
            </w:pPr>
            <w:r w:rsidRPr="002E5643">
              <w:rPr>
                <w:b/>
                <w:sz w:val="24"/>
                <w:szCs w:val="24"/>
              </w:rPr>
              <w:t>Pozycja w przedmiarze robót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3835C8" w:rsidRPr="002E5643" w:rsidRDefault="003835C8" w:rsidP="002E5643">
            <w:pPr>
              <w:jc w:val="center"/>
              <w:rPr>
                <w:b/>
                <w:sz w:val="24"/>
                <w:szCs w:val="24"/>
              </w:rPr>
            </w:pPr>
            <w:r w:rsidRPr="002E5643">
              <w:rPr>
                <w:b/>
                <w:sz w:val="24"/>
                <w:szCs w:val="24"/>
              </w:rPr>
              <w:t>Jest</w:t>
            </w:r>
          </w:p>
        </w:tc>
        <w:tc>
          <w:tcPr>
            <w:tcW w:w="3128" w:type="dxa"/>
            <w:shd w:val="clear" w:color="auto" w:fill="FFD966" w:themeFill="accent4" w:themeFillTint="99"/>
          </w:tcPr>
          <w:p w:rsidR="003835C8" w:rsidRPr="002E5643" w:rsidRDefault="003835C8" w:rsidP="002E5643">
            <w:pPr>
              <w:jc w:val="center"/>
              <w:rPr>
                <w:b/>
                <w:sz w:val="24"/>
                <w:szCs w:val="24"/>
              </w:rPr>
            </w:pPr>
            <w:r w:rsidRPr="002E5643">
              <w:rPr>
                <w:b/>
                <w:sz w:val="24"/>
                <w:szCs w:val="24"/>
              </w:rPr>
              <w:t>Powinno być</w:t>
            </w:r>
          </w:p>
        </w:tc>
      </w:tr>
      <w:tr w:rsidR="003835C8" w:rsidRPr="002E5643" w:rsidTr="003835C8">
        <w:tc>
          <w:tcPr>
            <w:tcW w:w="2405" w:type="dxa"/>
          </w:tcPr>
          <w:p w:rsidR="003835C8" w:rsidRPr="002E5643" w:rsidRDefault="003835C8" w:rsidP="00383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835" w:type="dxa"/>
            <w:vAlign w:val="bottom"/>
          </w:tcPr>
          <w:p w:rsidR="003835C8" w:rsidRPr="003835C8" w:rsidRDefault="003835C8" w:rsidP="003835C8">
            <w:pPr>
              <w:rPr>
                <w:rFonts w:cstheme="minorHAnsi"/>
                <w:sz w:val="24"/>
                <w:szCs w:val="24"/>
              </w:rPr>
            </w:pPr>
            <w:r w:rsidRPr="003835C8">
              <w:rPr>
                <w:rFonts w:cstheme="minorHAnsi"/>
                <w:sz w:val="24"/>
                <w:szCs w:val="24"/>
              </w:rPr>
              <w:t>Balustrady szklane schodów zewnętrznych zgodnie z PT - dostawa i montaż</w:t>
            </w:r>
          </w:p>
        </w:tc>
        <w:tc>
          <w:tcPr>
            <w:tcW w:w="3128" w:type="dxa"/>
          </w:tcPr>
          <w:p w:rsidR="003835C8" w:rsidRPr="003835C8" w:rsidRDefault="003835C8" w:rsidP="003835C8">
            <w:pPr>
              <w:rPr>
                <w:rFonts w:cstheme="minorHAnsi"/>
                <w:sz w:val="24"/>
                <w:szCs w:val="24"/>
              </w:rPr>
            </w:pPr>
            <w:r w:rsidRPr="003835C8">
              <w:rPr>
                <w:rFonts w:cstheme="minorHAnsi"/>
                <w:sz w:val="24"/>
                <w:szCs w:val="24"/>
              </w:rPr>
              <w:t>Balustrady schodów zewnętrznych, stal nierdzewna - dostawa i montaż</w:t>
            </w:r>
          </w:p>
        </w:tc>
      </w:tr>
      <w:tr w:rsidR="003835C8" w:rsidRPr="002E5643" w:rsidTr="003835C8">
        <w:tc>
          <w:tcPr>
            <w:tcW w:w="2405" w:type="dxa"/>
          </w:tcPr>
          <w:p w:rsidR="003835C8" w:rsidRPr="002E5643" w:rsidRDefault="003835C8" w:rsidP="00383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835" w:type="dxa"/>
            <w:vAlign w:val="bottom"/>
          </w:tcPr>
          <w:p w:rsidR="003835C8" w:rsidRPr="003835C8" w:rsidRDefault="003835C8" w:rsidP="003835C8">
            <w:pPr>
              <w:rPr>
                <w:rFonts w:cstheme="minorHAnsi"/>
                <w:sz w:val="24"/>
                <w:szCs w:val="24"/>
              </w:rPr>
            </w:pPr>
            <w:r w:rsidRPr="003835C8">
              <w:rPr>
                <w:rFonts w:cstheme="minorHAnsi"/>
                <w:sz w:val="24"/>
                <w:szCs w:val="24"/>
              </w:rPr>
              <w:t>Uporządkowanie terenów utwardzonych zgodnie z PT - 748.000 m2</w:t>
            </w:r>
          </w:p>
        </w:tc>
        <w:tc>
          <w:tcPr>
            <w:tcW w:w="3128" w:type="dxa"/>
            <w:vAlign w:val="bottom"/>
          </w:tcPr>
          <w:p w:rsidR="003835C8" w:rsidRPr="003835C8" w:rsidRDefault="003835C8" w:rsidP="003835C8">
            <w:pPr>
              <w:rPr>
                <w:rFonts w:cstheme="minorHAnsi"/>
                <w:sz w:val="24"/>
                <w:szCs w:val="24"/>
              </w:rPr>
            </w:pPr>
            <w:r w:rsidRPr="003835C8">
              <w:rPr>
                <w:rFonts w:cstheme="minorHAnsi"/>
                <w:sz w:val="24"/>
                <w:szCs w:val="24"/>
              </w:rPr>
              <w:t>Uporządkowanie terenów utwardzonych zgodnie z PT - 150.000 m2</w:t>
            </w:r>
          </w:p>
        </w:tc>
      </w:tr>
      <w:tr w:rsidR="003835C8" w:rsidRPr="002E5643" w:rsidTr="003835C8">
        <w:tc>
          <w:tcPr>
            <w:tcW w:w="2405" w:type="dxa"/>
          </w:tcPr>
          <w:p w:rsidR="003835C8" w:rsidRPr="002E5643" w:rsidRDefault="003835C8" w:rsidP="00383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835" w:type="dxa"/>
          </w:tcPr>
          <w:p w:rsidR="003835C8" w:rsidRPr="003835C8" w:rsidRDefault="003835C8" w:rsidP="003835C8">
            <w:pPr>
              <w:rPr>
                <w:rFonts w:cstheme="minorHAnsi"/>
                <w:sz w:val="24"/>
                <w:szCs w:val="24"/>
              </w:rPr>
            </w:pPr>
            <w:r w:rsidRPr="003835C8">
              <w:rPr>
                <w:rFonts w:cstheme="minorHAnsi"/>
                <w:sz w:val="24"/>
                <w:szCs w:val="24"/>
              </w:rPr>
              <w:t>Uporządkowanie terenów zielonych - rekultywacja i trawnik zgodnie z PT - 919.000 m2</w:t>
            </w:r>
          </w:p>
        </w:tc>
        <w:tc>
          <w:tcPr>
            <w:tcW w:w="3128" w:type="dxa"/>
          </w:tcPr>
          <w:p w:rsidR="003835C8" w:rsidRPr="003835C8" w:rsidRDefault="003835C8" w:rsidP="003835C8">
            <w:pPr>
              <w:rPr>
                <w:rFonts w:cstheme="minorHAnsi"/>
                <w:sz w:val="24"/>
                <w:szCs w:val="24"/>
              </w:rPr>
            </w:pPr>
            <w:r w:rsidRPr="003835C8">
              <w:rPr>
                <w:rFonts w:cstheme="minorHAnsi"/>
                <w:sz w:val="24"/>
                <w:szCs w:val="24"/>
              </w:rPr>
              <w:t>Uporządkowanie terenów zielonych - rekultywacja i trawnik zgodnie z PT - 200.000 m2</w:t>
            </w:r>
          </w:p>
        </w:tc>
      </w:tr>
      <w:tr w:rsidR="003835C8" w:rsidRPr="002E5643" w:rsidTr="003835C8">
        <w:tc>
          <w:tcPr>
            <w:tcW w:w="8368" w:type="dxa"/>
            <w:gridSpan w:val="3"/>
            <w:shd w:val="clear" w:color="auto" w:fill="FFD966" w:themeFill="accent4" w:themeFillTint="99"/>
          </w:tcPr>
          <w:p w:rsidR="003835C8" w:rsidRPr="003835C8" w:rsidRDefault="003835C8" w:rsidP="003835C8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3835C8">
              <w:rPr>
                <w:rFonts w:eastAsia="Arial" w:cstheme="minorHAnsi"/>
                <w:b/>
                <w:sz w:val="24"/>
                <w:szCs w:val="24"/>
              </w:rPr>
              <w:t>Pozostałe</w:t>
            </w:r>
          </w:p>
        </w:tc>
      </w:tr>
      <w:tr w:rsidR="003835C8" w:rsidRPr="002E5643" w:rsidTr="003835C8">
        <w:tc>
          <w:tcPr>
            <w:tcW w:w="2405" w:type="dxa"/>
            <w:shd w:val="clear" w:color="auto" w:fill="FFD966" w:themeFill="accent4" w:themeFillTint="99"/>
          </w:tcPr>
          <w:p w:rsidR="003835C8" w:rsidRPr="003835C8" w:rsidRDefault="003835C8" w:rsidP="003835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35C8">
              <w:rPr>
                <w:rFonts w:cs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3835C8" w:rsidRPr="003835C8" w:rsidRDefault="003835C8" w:rsidP="003835C8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3835C8">
              <w:rPr>
                <w:rFonts w:eastAsia="Arial" w:cstheme="minorHAnsi"/>
                <w:b/>
                <w:sz w:val="24"/>
                <w:szCs w:val="24"/>
              </w:rPr>
              <w:t>Jest</w:t>
            </w:r>
          </w:p>
        </w:tc>
        <w:tc>
          <w:tcPr>
            <w:tcW w:w="3128" w:type="dxa"/>
            <w:shd w:val="clear" w:color="auto" w:fill="FFD966" w:themeFill="accent4" w:themeFillTint="99"/>
          </w:tcPr>
          <w:p w:rsidR="003835C8" w:rsidRPr="003835C8" w:rsidRDefault="003835C8" w:rsidP="003835C8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3835C8">
              <w:rPr>
                <w:rFonts w:eastAsia="Arial" w:cstheme="minorHAnsi"/>
                <w:b/>
                <w:sz w:val="24"/>
                <w:szCs w:val="24"/>
              </w:rPr>
              <w:t>Powinno być</w:t>
            </w:r>
          </w:p>
        </w:tc>
      </w:tr>
      <w:tr w:rsidR="003835C8" w:rsidRPr="002E5643" w:rsidTr="003835C8">
        <w:tc>
          <w:tcPr>
            <w:tcW w:w="2405" w:type="dxa"/>
          </w:tcPr>
          <w:p w:rsidR="003835C8" w:rsidRDefault="003835C8" w:rsidP="003835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Projekt architektoniczny. </w:t>
            </w:r>
          </w:p>
          <w:p w:rsidR="003835C8" w:rsidRDefault="003835C8" w:rsidP="003835C8">
            <w:pPr>
              <w:rPr>
                <w:rFonts w:cstheme="minorHAnsi"/>
                <w:sz w:val="24"/>
                <w:szCs w:val="24"/>
              </w:rPr>
            </w:pPr>
          </w:p>
          <w:p w:rsidR="003835C8" w:rsidRDefault="003835C8" w:rsidP="003835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Opis</w:t>
            </w:r>
          </w:p>
          <w:p w:rsidR="003835C8" w:rsidRDefault="003835C8" w:rsidP="003835C8">
            <w:pPr>
              <w:rPr>
                <w:rFonts w:cstheme="minorHAnsi"/>
                <w:sz w:val="24"/>
                <w:szCs w:val="24"/>
              </w:rPr>
            </w:pPr>
          </w:p>
          <w:p w:rsidR="003835C8" w:rsidRPr="003835C8" w:rsidRDefault="003835C8" w:rsidP="003835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pkt 4.4 lit i rozwiązania k</w:t>
            </w:r>
            <w:r w:rsidRPr="003835C8">
              <w:rPr>
                <w:rFonts w:cstheme="minorHAnsi"/>
                <w:sz w:val="24"/>
                <w:szCs w:val="24"/>
              </w:rPr>
              <w:t>onstrukcyjno–materiałowe wewnętrznych i zewnętrznych przegród</w:t>
            </w:r>
          </w:p>
          <w:p w:rsidR="003835C8" w:rsidRPr="002E5643" w:rsidRDefault="003835C8" w:rsidP="003835C8">
            <w:pPr>
              <w:rPr>
                <w:sz w:val="24"/>
                <w:szCs w:val="24"/>
              </w:rPr>
            </w:pPr>
            <w:r w:rsidRPr="003835C8">
              <w:rPr>
                <w:rFonts w:cstheme="minorHAnsi"/>
                <w:sz w:val="24"/>
                <w:szCs w:val="24"/>
              </w:rPr>
              <w:t>budowlanych</w:t>
            </w:r>
          </w:p>
        </w:tc>
        <w:tc>
          <w:tcPr>
            <w:tcW w:w="2835" w:type="dxa"/>
          </w:tcPr>
          <w:p w:rsidR="003835C8" w:rsidRPr="003835C8" w:rsidRDefault="003835C8" w:rsidP="003835C8">
            <w:pPr>
              <w:rPr>
                <w:sz w:val="24"/>
                <w:szCs w:val="24"/>
              </w:rPr>
            </w:pPr>
            <w:r w:rsidRPr="003835C8">
              <w:rPr>
                <w:sz w:val="24"/>
                <w:szCs w:val="24"/>
              </w:rPr>
              <w:t>Wymianie podlegają wszystkie drzwi w budynku. Projektowane są drzwi drewniane w kolorze bielonego</w:t>
            </w:r>
          </w:p>
          <w:p w:rsidR="003835C8" w:rsidRPr="003835C8" w:rsidRDefault="003835C8" w:rsidP="003835C8">
            <w:pPr>
              <w:rPr>
                <w:sz w:val="24"/>
                <w:szCs w:val="24"/>
              </w:rPr>
            </w:pPr>
            <w:r w:rsidRPr="003835C8">
              <w:rPr>
                <w:sz w:val="24"/>
                <w:szCs w:val="24"/>
              </w:rPr>
              <w:t>drewna oraz aluminiowe w kolorze RAL 9006 *19. Drzwi wyposażone w klamki i zamki z kontrolą</w:t>
            </w:r>
          </w:p>
          <w:p w:rsidR="003835C8" w:rsidRPr="002E5643" w:rsidRDefault="003835C8" w:rsidP="003835C8">
            <w:pPr>
              <w:rPr>
                <w:sz w:val="24"/>
                <w:szCs w:val="24"/>
              </w:rPr>
            </w:pPr>
            <w:r w:rsidRPr="003835C8">
              <w:rPr>
                <w:sz w:val="24"/>
                <w:szCs w:val="24"/>
              </w:rPr>
              <w:t xml:space="preserve">dostępu np. </w:t>
            </w:r>
            <w:proofErr w:type="spellStart"/>
            <w:r w:rsidRPr="003835C8">
              <w:rPr>
                <w:sz w:val="24"/>
                <w:szCs w:val="24"/>
              </w:rPr>
              <w:t>Dormakaba</w:t>
            </w:r>
            <w:proofErr w:type="spellEnd"/>
            <w:r w:rsidRPr="003835C8">
              <w:rPr>
                <w:sz w:val="24"/>
                <w:szCs w:val="24"/>
              </w:rPr>
              <w:t xml:space="preserve"> *19.</w:t>
            </w:r>
          </w:p>
        </w:tc>
        <w:tc>
          <w:tcPr>
            <w:tcW w:w="3128" w:type="dxa"/>
          </w:tcPr>
          <w:p w:rsidR="003835C8" w:rsidRPr="003835C8" w:rsidRDefault="003835C8" w:rsidP="003835C8">
            <w:pPr>
              <w:rPr>
                <w:sz w:val="24"/>
                <w:szCs w:val="24"/>
              </w:rPr>
            </w:pPr>
            <w:r w:rsidRPr="003835C8">
              <w:rPr>
                <w:sz w:val="24"/>
                <w:szCs w:val="24"/>
              </w:rPr>
              <w:t>Wymianie podlegają wszystkie drzwi w budynku. Projektowane są drzwi drewniane w kolorze bielonego</w:t>
            </w:r>
          </w:p>
          <w:p w:rsidR="003835C8" w:rsidRPr="002E5643" w:rsidRDefault="003835C8" w:rsidP="003835C8">
            <w:pPr>
              <w:rPr>
                <w:sz w:val="24"/>
                <w:szCs w:val="24"/>
              </w:rPr>
            </w:pPr>
            <w:r w:rsidRPr="003835C8">
              <w:rPr>
                <w:sz w:val="24"/>
                <w:szCs w:val="24"/>
              </w:rPr>
              <w:t>drewna oraz aluminiowe w kolorze RAL 9006 *19. D</w:t>
            </w:r>
            <w:r>
              <w:rPr>
                <w:sz w:val="24"/>
                <w:szCs w:val="24"/>
              </w:rPr>
              <w:t>rzwi wyposażone w klamki i zamki</w:t>
            </w:r>
          </w:p>
        </w:tc>
      </w:tr>
    </w:tbl>
    <w:p w:rsidR="00FB6770" w:rsidRDefault="00FB6770">
      <w:pPr>
        <w:rPr>
          <w:sz w:val="24"/>
          <w:szCs w:val="24"/>
        </w:rPr>
      </w:pPr>
      <w:bookmarkStart w:id="0" w:name="_GoBack"/>
      <w:bookmarkEnd w:id="0"/>
    </w:p>
    <w:p w:rsidR="00FB6770" w:rsidRPr="002E5643" w:rsidRDefault="00FB6770">
      <w:pPr>
        <w:rPr>
          <w:sz w:val="24"/>
          <w:szCs w:val="24"/>
        </w:rPr>
      </w:pPr>
      <w:r>
        <w:rPr>
          <w:sz w:val="24"/>
          <w:szCs w:val="24"/>
        </w:rPr>
        <w:t xml:space="preserve">Wszystkie zawarte w powyższej tabeli zapisy są obowiązujące dla Wykonawcy, powinny stanowić podstawę wyceny oferty oraz późniejszego wykonania zadania. </w:t>
      </w:r>
    </w:p>
    <w:sectPr w:rsidR="00FB6770" w:rsidRPr="002E564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95F" w:rsidRDefault="00CD095F" w:rsidP="00FB6770">
      <w:pPr>
        <w:spacing w:after="0" w:line="240" w:lineRule="auto"/>
      </w:pPr>
      <w:r>
        <w:separator/>
      </w:r>
    </w:p>
  </w:endnote>
  <w:endnote w:type="continuationSeparator" w:id="0">
    <w:p w:rsidR="00CD095F" w:rsidRDefault="00CD095F" w:rsidP="00FB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95F" w:rsidRDefault="00CD095F" w:rsidP="00FB6770">
      <w:pPr>
        <w:spacing w:after="0" w:line="240" w:lineRule="auto"/>
      </w:pPr>
      <w:r>
        <w:separator/>
      </w:r>
    </w:p>
  </w:footnote>
  <w:footnote w:type="continuationSeparator" w:id="0">
    <w:p w:rsidR="00CD095F" w:rsidRDefault="00CD095F" w:rsidP="00FB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770" w:rsidRDefault="00FB677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5196108</wp:posOffset>
          </wp:positionH>
          <wp:positionV relativeFrom="paragraph">
            <wp:posOffset>-270082</wp:posOffset>
          </wp:positionV>
          <wp:extent cx="574040" cy="644525"/>
          <wp:effectExtent l="0" t="0" r="0" b="3175"/>
          <wp:wrapTight wrapText="bothSides">
            <wp:wrapPolygon edited="0">
              <wp:start x="0" y="0"/>
              <wp:lineTo x="0" y="16599"/>
              <wp:lineTo x="3584" y="20430"/>
              <wp:lineTo x="5018" y="21068"/>
              <wp:lineTo x="15770" y="21068"/>
              <wp:lineTo x="17204" y="20430"/>
              <wp:lineTo x="20788" y="16599"/>
              <wp:lineTo x="20788" y="0"/>
              <wp:lineTo x="0" y="0"/>
            </wp:wrapPolygon>
          </wp:wrapTight>
          <wp:docPr id="1" name="Obraz 1" descr="1200px-POL_powiat_bieszczadzki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00px-POL_powiat_bieszczadzki_C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43"/>
    <w:rsid w:val="002E5643"/>
    <w:rsid w:val="003835C8"/>
    <w:rsid w:val="003D546E"/>
    <w:rsid w:val="00CD095F"/>
    <w:rsid w:val="00DB6690"/>
    <w:rsid w:val="00FB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239913-968F-44D3-9D29-43F52B4A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5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770"/>
  </w:style>
  <w:style w:type="paragraph" w:styleId="Stopka">
    <w:name w:val="footer"/>
    <w:basedOn w:val="Normalny"/>
    <w:link w:val="StopkaZnak"/>
    <w:uiPriority w:val="99"/>
    <w:unhideWhenUsed/>
    <w:rsid w:val="00FB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4</cp:revision>
  <dcterms:created xsi:type="dcterms:W3CDTF">2021-08-24T11:33:00Z</dcterms:created>
  <dcterms:modified xsi:type="dcterms:W3CDTF">2021-09-14T13:07:00Z</dcterms:modified>
</cp:coreProperties>
</file>